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ED72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3E972FD1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49123313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5A3E4B0C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2D201D3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6D9CB5CB" w14:textId="77777777" w:rsidR="005474AD" w:rsidRDefault="005474AD" w:rsidP="005474AD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2FF72B27" w14:textId="6248E957" w:rsidR="005474AD" w:rsidRDefault="00C820AA" w:rsidP="005474A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August 8</w:t>
      </w:r>
      <w:r w:rsidR="005474AD">
        <w:rPr>
          <w:rFonts w:ascii="Arial"/>
          <w:b/>
        </w:rPr>
        <w:t>, 2023</w:t>
      </w:r>
    </w:p>
    <w:p w14:paraId="383F3B21" w14:textId="77777777" w:rsidR="005474AD" w:rsidRPr="009616FD" w:rsidRDefault="005474AD" w:rsidP="005474AD">
      <w:pPr>
        <w:spacing w:before="72"/>
        <w:ind w:left="1422" w:right="1724"/>
        <w:jc w:val="center"/>
        <w:rPr>
          <w:rFonts w:ascii="Arial"/>
          <w:bCs/>
        </w:rPr>
      </w:pPr>
    </w:p>
    <w:p w14:paraId="6CCC3129" w14:textId="77777777" w:rsidR="005474AD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7086D95E" w14:textId="0398E99A" w:rsidR="005474AD" w:rsidRPr="00EA1A9D" w:rsidRDefault="005474AD" w:rsidP="005474AD">
      <w:pPr>
        <w:spacing w:before="98" w:line="232" w:lineRule="auto"/>
        <w:ind w:right="726"/>
        <w:jc w:val="both"/>
        <w:rPr>
          <w:rFonts w:ascii="Arial" w:hAnsi="Arial"/>
          <w:i/>
          <w:iCs/>
        </w:rPr>
      </w:pPr>
      <w:r>
        <w:rPr>
          <w:rFonts w:ascii="Arial"/>
        </w:rPr>
        <w:t>Sealed bids will be received by the City of Negaunee at City Hall located at 319 W. Case Street, Negaunee, Michigan, 49866 until 1</w:t>
      </w:r>
      <w:r w:rsidR="00C820AA">
        <w:rPr>
          <w:rFonts w:ascii="Arial"/>
        </w:rPr>
        <w:t>1</w:t>
      </w:r>
      <w:r>
        <w:rPr>
          <w:rFonts w:ascii="Arial"/>
        </w:rPr>
        <w:t>:</w:t>
      </w:r>
      <w:r w:rsidR="00036FA4">
        <w:rPr>
          <w:rFonts w:ascii="Arial"/>
        </w:rPr>
        <w:t>3</w:t>
      </w:r>
      <w:r>
        <w:rPr>
          <w:rFonts w:ascii="Arial"/>
        </w:rPr>
        <w:t>0</w:t>
      </w:r>
      <w:r w:rsidR="00C820AA">
        <w:rPr>
          <w:rFonts w:ascii="Arial"/>
        </w:rPr>
        <w:t>am</w:t>
      </w:r>
      <w:r>
        <w:rPr>
          <w:rFonts w:ascii="Arial"/>
        </w:rPr>
        <w:t xml:space="preserve"> ET on T</w:t>
      </w:r>
      <w:r w:rsidR="00C820AA">
        <w:rPr>
          <w:rFonts w:ascii="Arial"/>
        </w:rPr>
        <w:t>uesday</w:t>
      </w:r>
      <w:r>
        <w:rPr>
          <w:rFonts w:ascii="Arial"/>
        </w:rPr>
        <w:t xml:space="preserve">, August </w:t>
      </w:r>
      <w:r w:rsidR="00C820AA">
        <w:rPr>
          <w:rFonts w:ascii="Arial"/>
        </w:rPr>
        <w:t>29</w:t>
      </w:r>
      <w:r>
        <w:rPr>
          <w:rFonts w:ascii="Arial"/>
        </w:rPr>
        <w:t>, 2023 for</w:t>
      </w:r>
      <w:r w:rsidR="00036FA4">
        <w:rPr>
          <w:rFonts w:ascii="Arial"/>
        </w:rPr>
        <w:t xml:space="preserve"> </w:t>
      </w:r>
      <w:r w:rsidR="00036FA4">
        <w:rPr>
          <w:rFonts w:ascii="Arial"/>
          <w:b/>
          <w:u w:val="thick"/>
        </w:rPr>
        <w:t>Miller Road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Vendors please clearly mark “</w:t>
      </w:r>
      <w:r w:rsidR="00036FA4">
        <w:rPr>
          <w:rFonts w:ascii="Arial" w:hAnsi="Arial"/>
        </w:rPr>
        <w:t>Miller Road</w:t>
      </w:r>
      <w:r>
        <w:rPr>
          <w:rFonts w:ascii="Arial" w:hAnsi="Arial"/>
        </w:rPr>
        <w:t xml:space="preserve"> Bid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 xml:space="preserve">The </w:t>
      </w:r>
      <w:r>
        <w:rPr>
          <w:rFonts w:ascii="Arial" w:hAnsi="Arial"/>
          <w:iCs/>
        </w:rPr>
        <w:t>Vendors</w:t>
      </w:r>
      <w:r w:rsidRPr="00797DFE">
        <w:rPr>
          <w:rFonts w:ascii="Arial" w:hAnsi="Arial"/>
          <w:iCs/>
        </w:rPr>
        <w:t xml:space="preserve">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004DE583" w14:textId="0F510855" w:rsidR="005474AD" w:rsidRDefault="005474AD" w:rsidP="005474AD">
      <w:pPr>
        <w:ind w:left="720"/>
        <w:rPr>
          <w:rFonts w:ascii="Arial" w:hAnsi="Arial" w:cs="Arial"/>
        </w:rPr>
      </w:pPr>
      <w:r w:rsidRPr="00DC1CD1">
        <w:rPr>
          <w:rFonts w:ascii="Arial" w:hAnsi="Arial" w:cs="Arial"/>
        </w:rPr>
        <w:t xml:space="preserve">The work will consist of </w:t>
      </w:r>
      <w:r w:rsidR="00036FA4">
        <w:rPr>
          <w:rFonts w:ascii="Arial" w:hAnsi="Arial" w:cs="Arial"/>
        </w:rPr>
        <w:t>performing grading, compacting, and providing and installing 1,000 tons of MDOT 23A gravel in the worst condition areas throughout the 2.48 miles of Miller Road</w:t>
      </w:r>
      <w:r>
        <w:rPr>
          <w:rFonts w:ascii="Arial" w:hAnsi="Arial" w:cs="Arial"/>
        </w:rPr>
        <w:t xml:space="preserve">. </w:t>
      </w:r>
      <w:r w:rsidRPr="00DC1CD1">
        <w:rPr>
          <w:rFonts w:ascii="Arial" w:hAnsi="Arial" w:cs="Arial"/>
        </w:rPr>
        <w:t xml:space="preserve"> The</w:t>
      </w:r>
      <w:r w:rsidR="00C820AA">
        <w:rPr>
          <w:rFonts w:ascii="Arial" w:hAnsi="Arial" w:cs="Arial"/>
        </w:rPr>
        <w:t xml:space="preserve"> </w:t>
      </w:r>
      <w:r w:rsidR="00036FA4">
        <w:rPr>
          <w:rFonts w:ascii="Arial" w:hAnsi="Arial" w:cs="Arial"/>
        </w:rPr>
        <w:t xml:space="preserve">work must </w:t>
      </w:r>
      <w:r w:rsidR="00C820AA">
        <w:rPr>
          <w:rFonts w:ascii="Arial" w:hAnsi="Arial" w:cs="Arial"/>
        </w:rPr>
        <w:t xml:space="preserve">be completed by October </w:t>
      </w:r>
      <w:r w:rsidR="00474F2A">
        <w:rPr>
          <w:rFonts w:ascii="Arial" w:hAnsi="Arial" w:cs="Arial"/>
        </w:rPr>
        <w:t>30</w:t>
      </w:r>
      <w:r w:rsidR="00C820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2023.  </w:t>
      </w:r>
    </w:p>
    <w:p w14:paraId="3D3A65FE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04679FFD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71C8C1C9" w14:textId="77777777" w:rsidR="005474AD" w:rsidRDefault="005474AD" w:rsidP="005474AD">
      <w:pPr>
        <w:spacing w:before="98" w:line="232" w:lineRule="auto"/>
        <w:ind w:right="726"/>
        <w:jc w:val="center"/>
        <w:rPr>
          <w:rFonts w:ascii="Arial"/>
        </w:rPr>
      </w:pPr>
    </w:p>
    <w:p w14:paraId="3DBF2286" w14:textId="77777777" w:rsidR="005474AD" w:rsidRDefault="005474AD" w:rsidP="005474AD">
      <w:pPr>
        <w:spacing w:before="98" w:line="232" w:lineRule="auto"/>
        <w:ind w:right="726"/>
        <w:jc w:val="center"/>
        <w:rPr>
          <w:sz w:val="28"/>
          <w:szCs w:val="28"/>
        </w:rPr>
      </w:pPr>
      <w:r>
        <w:rPr>
          <w:rFonts w:ascii="Arial"/>
        </w:rPr>
        <w:t>CITY OF NEGAUNEE</w:t>
      </w:r>
      <w:r>
        <w:rPr>
          <w:sz w:val="28"/>
          <w:szCs w:val="28"/>
        </w:rPr>
        <w:br w:type="page"/>
      </w:r>
    </w:p>
    <w:p w14:paraId="689C34BC" w14:textId="77777777" w:rsidR="005474AD" w:rsidRPr="00361A0E" w:rsidRDefault="005474AD" w:rsidP="005474AD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4BA00A21" w14:textId="77777777" w:rsidR="005474AD" w:rsidRDefault="005474AD" w:rsidP="005474AD">
      <w:pPr>
        <w:rPr>
          <w:rFonts w:ascii="Arial" w:hAnsi="Arial" w:cs="Arial"/>
        </w:rPr>
      </w:pPr>
    </w:p>
    <w:p w14:paraId="55B17B2A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>Vendor:</w:t>
      </w:r>
      <w:r>
        <w:rPr>
          <w:rFonts w:ascii="Arial" w:hAnsi="Arial" w:cs="Arial"/>
        </w:rPr>
        <w:tab/>
        <w:t>_______________________________</w:t>
      </w:r>
    </w:p>
    <w:p w14:paraId="14CED8AC" w14:textId="77777777" w:rsidR="005474AD" w:rsidRDefault="005474AD" w:rsidP="005474AD">
      <w:pPr>
        <w:rPr>
          <w:rFonts w:ascii="Arial" w:hAnsi="Arial" w:cs="Arial"/>
        </w:rPr>
      </w:pPr>
    </w:p>
    <w:p w14:paraId="5E5AECDD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613DC4D5" w14:textId="77777777" w:rsidR="005474AD" w:rsidRDefault="005474AD" w:rsidP="005474AD">
      <w:pPr>
        <w:rPr>
          <w:rFonts w:ascii="Arial" w:hAnsi="Arial" w:cs="Arial"/>
        </w:rPr>
      </w:pPr>
    </w:p>
    <w:p w14:paraId="19B50476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5078D79E" w14:textId="77777777" w:rsidR="005474AD" w:rsidRPr="00465F38" w:rsidRDefault="005474AD" w:rsidP="005474AD">
      <w:pPr>
        <w:rPr>
          <w:rFonts w:ascii="Arial" w:hAnsi="Arial" w:cs="Arial"/>
        </w:rPr>
      </w:pPr>
    </w:p>
    <w:tbl>
      <w:tblPr>
        <w:tblW w:w="999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900"/>
        <w:gridCol w:w="1620"/>
        <w:gridCol w:w="2430"/>
      </w:tblGrid>
      <w:tr w:rsidR="005474AD" w14:paraId="3148D81C" w14:textId="77777777" w:rsidTr="001F29EF">
        <w:trPr>
          <w:trHeight w:val="665"/>
        </w:trPr>
        <w:tc>
          <w:tcPr>
            <w:tcW w:w="9990" w:type="dxa"/>
            <w:gridSpan w:val="5"/>
            <w:vAlign w:val="center"/>
          </w:tcPr>
          <w:p w14:paraId="46F49D71" w14:textId="572D1D7B" w:rsidR="005474AD" w:rsidRPr="00397E43" w:rsidRDefault="005474AD" w:rsidP="005D4745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>
              <w:rPr>
                <w:rFonts w:ascii="Calibri"/>
                <w:b/>
                <w:bCs/>
              </w:rPr>
              <w:t>–</w:t>
            </w:r>
            <w:r>
              <w:rPr>
                <w:rFonts w:ascii="Calibri"/>
                <w:b/>
                <w:bCs/>
              </w:rPr>
              <w:t xml:space="preserve"> </w:t>
            </w:r>
            <w:r w:rsidR="00036FA4">
              <w:rPr>
                <w:rFonts w:ascii="Calibri"/>
                <w:b/>
                <w:bCs/>
              </w:rPr>
              <w:t>Miller Road</w:t>
            </w:r>
          </w:p>
        </w:tc>
      </w:tr>
      <w:tr w:rsidR="005474AD" w14:paraId="49ACD412" w14:textId="77777777" w:rsidTr="001F29EF">
        <w:trPr>
          <w:trHeight w:val="467"/>
        </w:trPr>
        <w:tc>
          <w:tcPr>
            <w:tcW w:w="3600" w:type="dxa"/>
          </w:tcPr>
          <w:p w14:paraId="52977EC4" w14:textId="77777777" w:rsidR="005474AD" w:rsidRPr="00397E43" w:rsidRDefault="005474AD" w:rsidP="005D4745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1440" w:type="dxa"/>
          </w:tcPr>
          <w:p w14:paraId="18E701D1" w14:textId="77777777" w:rsidR="005474AD" w:rsidRPr="00397E43" w:rsidRDefault="005474AD" w:rsidP="005D4745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900" w:type="dxa"/>
          </w:tcPr>
          <w:p w14:paraId="713D75E1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620" w:type="dxa"/>
          </w:tcPr>
          <w:p w14:paraId="5DE03977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2430" w:type="dxa"/>
          </w:tcPr>
          <w:p w14:paraId="7E096677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5474AD" w14:paraId="7459143B" w14:textId="77777777" w:rsidTr="001F29EF">
        <w:trPr>
          <w:trHeight w:val="638"/>
        </w:trPr>
        <w:tc>
          <w:tcPr>
            <w:tcW w:w="3600" w:type="dxa"/>
          </w:tcPr>
          <w:p w14:paraId="0650A5A9" w14:textId="4789D280" w:rsidR="005474AD" w:rsidRDefault="00036FA4" w:rsidP="005D4745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Miller Road Initial Grading (2.48 miles)</w:t>
            </w:r>
          </w:p>
        </w:tc>
        <w:tc>
          <w:tcPr>
            <w:tcW w:w="1440" w:type="dxa"/>
          </w:tcPr>
          <w:p w14:paraId="5EF0062E" w14:textId="4DB859C0" w:rsidR="005474AD" w:rsidRDefault="00036FA4" w:rsidP="005D4745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00" w:type="dxa"/>
            <w:vAlign w:val="center"/>
          </w:tcPr>
          <w:p w14:paraId="3929FEFC" w14:textId="4DDEF88D" w:rsidR="005474AD" w:rsidRDefault="00036FA4" w:rsidP="005D47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LSUM</w:t>
            </w:r>
          </w:p>
        </w:tc>
        <w:tc>
          <w:tcPr>
            <w:tcW w:w="1620" w:type="dxa"/>
          </w:tcPr>
          <w:p w14:paraId="1B27CF15" w14:textId="77777777" w:rsidR="005474AD" w:rsidRDefault="005474AD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614021AF" w14:textId="77777777" w:rsidR="005474AD" w:rsidRDefault="005474AD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6FA4" w14:paraId="488DAAFB" w14:textId="77777777" w:rsidTr="001F29EF">
        <w:trPr>
          <w:trHeight w:val="638"/>
        </w:trPr>
        <w:tc>
          <w:tcPr>
            <w:tcW w:w="3600" w:type="dxa"/>
          </w:tcPr>
          <w:p w14:paraId="1BA111D0" w14:textId="6C9641EE" w:rsidR="00036FA4" w:rsidRDefault="00036FA4" w:rsidP="005D4745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Miller Road MDOT 23A Gravel</w:t>
            </w:r>
          </w:p>
        </w:tc>
        <w:tc>
          <w:tcPr>
            <w:tcW w:w="1440" w:type="dxa"/>
          </w:tcPr>
          <w:p w14:paraId="0D350DB1" w14:textId="6CE391FA" w:rsidR="00036FA4" w:rsidRDefault="00036FA4" w:rsidP="005D4745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1,000</w:t>
            </w:r>
          </w:p>
        </w:tc>
        <w:tc>
          <w:tcPr>
            <w:tcW w:w="900" w:type="dxa"/>
            <w:vAlign w:val="center"/>
          </w:tcPr>
          <w:p w14:paraId="475AEA76" w14:textId="1A44FCB3" w:rsidR="00036FA4" w:rsidRDefault="00036FA4" w:rsidP="005D47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Tons</w:t>
            </w:r>
          </w:p>
        </w:tc>
        <w:tc>
          <w:tcPr>
            <w:tcW w:w="1620" w:type="dxa"/>
          </w:tcPr>
          <w:p w14:paraId="05E17C53" w14:textId="77777777" w:rsidR="00036FA4" w:rsidRDefault="00036FA4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366B2C42" w14:textId="77777777" w:rsidR="00036FA4" w:rsidRDefault="00036FA4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6FA4" w14:paraId="339E593F" w14:textId="77777777" w:rsidTr="001F29EF">
        <w:trPr>
          <w:trHeight w:val="638"/>
        </w:trPr>
        <w:tc>
          <w:tcPr>
            <w:tcW w:w="3600" w:type="dxa"/>
          </w:tcPr>
          <w:p w14:paraId="50190FB1" w14:textId="6F932304" w:rsidR="00036FA4" w:rsidRDefault="00036FA4" w:rsidP="005D4745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Miller Road Final Grading and Compacting (2.48 miles)</w:t>
            </w:r>
          </w:p>
        </w:tc>
        <w:tc>
          <w:tcPr>
            <w:tcW w:w="1440" w:type="dxa"/>
          </w:tcPr>
          <w:p w14:paraId="6C7BE306" w14:textId="639F2203" w:rsidR="00036FA4" w:rsidRDefault="00036FA4" w:rsidP="005D4745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00" w:type="dxa"/>
            <w:vAlign w:val="center"/>
          </w:tcPr>
          <w:p w14:paraId="67C14255" w14:textId="7A527678" w:rsidR="00036FA4" w:rsidRDefault="00036FA4" w:rsidP="005D47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LSUM</w:t>
            </w:r>
          </w:p>
        </w:tc>
        <w:tc>
          <w:tcPr>
            <w:tcW w:w="1620" w:type="dxa"/>
          </w:tcPr>
          <w:p w14:paraId="7C1A991B" w14:textId="77777777" w:rsidR="00036FA4" w:rsidRDefault="00036FA4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2370A608" w14:textId="77777777" w:rsidR="00036FA4" w:rsidRDefault="00036FA4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6A1D96" w14:textId="77777777" w:rsidR="005474AD" w:rsidRDefault="005474AD" w:rsidP="005474AD">
      <w:pPr>
        <w:spacing w:before="185"/>
        <w:ind w:left="2160" w:firstLine="720"/>
        <w:rPr>
          <w:b/>
        </w:rPr>
      </w:pPr>
    </w:p>
    <w:p w14:paraId="39FDCA9A" w14:textId="77777777" w:rsidR="005474AD" w:rsidRDefault="005474AD" w:rsidP="005474AD">
      <w:pPr>
        <w:spacing w:before="185"/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F229" wp14:editId="205AEEE1">
                <wp:simplePos x="0" y="0"/>
                <wp:positionH relativeFrom="page">
                  <wp:posOffset>4000500</wp:posOffset>
                </wp:positionH>
                <wp:positionV relativeFrom="paragraph">
                  <wp:posOffset>74930</wp:posOffset>
                </wp:positionV>
                <wp:extent cx="3143250" cy="259080"/>
                <wp:effectExtent l="19050" t="19685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90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FA775" w14:textId="77777777" w:rsidR="005474AD" w:rsidRDefault="005474AD" w:rsidP="005474AD">
                            <w:pPr>
                              <w:spacing w:before="45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4F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5.9pt;width:247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" filled="f" strokeweight="2.16pt">
                <v:textbox inset="0,0,0,0">
                  <w:txbxContent>
                    <w:p w14:paraId="419FA775" w14:textId="77777777" w:rsidR="005474AD" w:rsidRDefault="005474AD" w:rsidP="005474AD">
                      <w:pPr>
                        <w:spacing w:before="45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TOTAL BID</w:t>
      </w:r>
    </w:p>
    <w:p w14:paraId="585237E2" w14:textId="77777777" w:rsidR="005474AD" w:rsidRDefault="005474AD" w:rsidP="005474AD">
      <w:pPr>
        <w:pStyle w:val="BodyText"/>
        <w:spacing w:before="5"/>
        <w:rPr>
          <w:b/>
          <w:sz w:val="16"/>
          <w:szCs w:val="16"/>
        </w:rPr>
      </w:pPr>
    </w:p>
    <w:p w14:paraId="6536ACF2" w14:textId="77777777" w:rsidR="005474AD" w:rsidRPr="00361A0E" w:rsidRDefault="005474AD" w:rsidP="005474AD">
      <w:pPr>
        <w:pStyle w:val="BodyText"/>
        <w:spacing w:before="5"/>
        <w:rPr>
          <w:b/>
          <w:sz w:val="16"/>
          <w:szCs w:val="16"/>
        </w:rPr>
      </w:pPr>
    </w:p>
    <w:p w14:paraId="7D95A391" w14:textId="77777777" w:rsidR="005474AD" w:rsidRDefault="005474AD" w:rsidP="005474AD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8AFB5D" wp14:editId="7DD9FF84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944870" cy="1270"/>
                <wp:effectExtent l="9525" t="11430" r="825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1B22" id="Freeform: Shape 1" o:spid="_x0000_s1026" style="position:absolute;margin-left:1in;margin-top:19.1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0B0E1D7" w14:textId="77777777" w:rsidR="005474AD" w:rsidRPr="00361A0E" w:rsidRDefault="005474AD" w:rsidP="005474AD">
      <w:pPr>
        <w:spacing w:line="260" w:lineRule="exact"/>
        <w:ind w:left="1422" w:right="1438"/>
        <w:jc w:val="center"/>
        <w:rPr>
          <w:b/>
        </w:rPr>
      </w:pPr>
      <w:r>
        <w:rPr>
          <w:b/>
        </w:rPr>
        <w:t>(words)</w:t>
      </w:r>
    </w:p>
    <w:p w14:paraId="3A58397C" w14:textId="77777777" w:rsidR="005474AD" w:rsidRDefault="005474AD" w:rsidP="005474AD">
      <w:pPr>
        <w:rPr>
          <w:b/>
          <w:sz w:val="40"/>
          <w:szCs w:val="40"/>
        </w:rPr>
      </w:pPr>
    </w:p>
    <w:sectPr w:rsidR="0054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3F"/>
    <w:rsid w:val="00036FA4"/>
    <w:rsid w:val="001508CF"/>
    <w:rsid w:val="001A39D2"/>
    <w:rsid w:val="001F29EF"/>
    <w:rsid w:val="003F24BF"/>
    <w:rsid w:val="003F25A8"/>
    <w:rsid w:val="00474F2A"/>
    <w:rsid w:val="00500FC1"/>
    <w:rsid w:val="005474AD"/>
    <w:rsid w:val="00645C3F"/>
    <w:rsid w:val="00793D78"/>
    <w:rsid w:val="00880D4A"/>
    <w:rsid w:val="00A646FE"/>
    <w:rsid w:val="00A75919"/>
    <w:rsid w:val="00AD726D"/>
    <w:rsid w:val="00C820AA"/>
    <w:rsid w:val="00DC4998"/>
    <w:rsid w:val="00E262F9"/>
    <w:rsid w:val="00E62C6A"/>
    <w:rsid w:val="00E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C237"/>
  <w15:chartTrackingRefBased/>
  <w15:docId w15:val="{3527F2D0-801A-4B09-A8FA-BBECC4E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4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5474AD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5474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mdaavettila@cityofnegaunee.com</cp:lastModifiedBy>
  <cp:revision>13</cp:revision>
  <dcterms:created xsi:type="dcterms:W3CDTF">2018-12-14T13:00:00Z</dcterms:created>
  <dcterms:modified xsi:type="dcterms:W3CDTF">2023-08-08T16:02:00Z</dcterms:modified>
</cp:coreProperties>
</file>